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31" w:rsidRPr="003A68BA" w:rsidRDefault="005D7D7A" w:rsidP="00BB0994">
      <w:pPr>
        <w:spacing w:line="520" w:lineRule="exact"/>
        <w:jc w:val="center"/>
        <w:rPr>
          <w:b/>
          <w:sz w:val="32"/>
        </w:rPr>
      </w:pPr>
      <w:r w:rsidRPr="003A68BA">
        <w:rPr>
          <w:rFonts w:hint="eastAsia"/>
          <w:b/>
          <w:sz w:val="32"/>
        </w:rPr>
        <w:t>全程</w:t>
      </w:r>
      <w:r w:rsidR="000F7AAD" w:rsidRPr="003A68BA">
        <w:rPr>
          <w:rFonts w:hint="eastAsia"/>
          <w:b/>
          <w:sz w:val="32"/>
        </w:rPr>
        <w:t>导师制</w:t>
      </w:r>
      <w:r w:rsidR="00853B73">
        <w:rPr>
          <w:rFonts w:hint="eastAsia"/>
          <w:b/>
          <w:sz w:val="32"/>
        </w:rPr>
        <w:t>实施</w:t>
      </w:r>
      <w:r w:rsidR="003F7840">
        <w:rPr>
          <w:rFonts w:hint="eastAsia"/>
          <w:b/>
          <w:sz w:val="32"/>
        </w:rPr>
        <w:t>要求</w:t>
      </w:r>
    </w:p>
    <w:p w:rsidR="00BB0994" w:rsidRDefault="00BB0994" w:rsidP="00BB0994">
      <w:pPr>
        <w:spacing w:line="520" w:lineRule="exact"/>
        <w:rPr>
          <w:b/>
          <w:sz w:val="24"/>
        </w:rPr>
      </w:pPr>
    </w:p>
    <w:p w:rsidR="005D7D7A" w:rsidRPr="003A68BA" w:rsidRDefault="005D7D7A" w:rsidP="00BB0994">
      <w:pPr>
        <w:spacing w:line="520" w:lineRule="exact"/>
        <w:rPr>
          <w:b/>
          <w:sz w:val="24"/>
        </w:rPr>
      </w:pPr>
      <w:r w:rsidRPr="003A68BA">
        <w:rPr>
          <w:rFonts w:hint="eastAsia"/>
          <w:b/>
          <w:sz w:val="24"/>
        </w:rPr>
        <w:t>一、</w:t>
      </w:r>
      <w:r w:rsidR="00385199">
        <w:rPr>
          <w:rFonts w:hint="eastAsia"/>
          <w:b/>
          <w:sz w:val="24"/>
        </w:rPr>
        <w:t>主要内容</w:t>
      </w:r>
    </w:p>
    <w:p w:rsidR="005E1C6C" w:rsidRDefault="00490E29" w:rsidP="00BB0994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3DA8">
        <w:rPr>
          <w:rFonts w:ascii="Times New Roman" w:hAnsi="Times New Roman" w:cs="Times New Roman" w:hint="eastAsia"/>
          <w:sz w:val="24"/>
          <w:szCs w:val="24"/>
        </w:rPr>
        <w:t>在新生入校</w:t>
      </w:r>
      <w:r w:rsidR="005E1C6C" w:rsidRPr="00063DA8">
        <w:rPr>
          <w:rFonts w:ascii="Times New Roman" w:hAnsi="Times New Roman" w:cs="Times New Roman" w:hint="eastAsia"/>
          <w:sz w:val="24"/>
          <w:szCs w:val="24"/>
        </w:rPr>
        <w:t>第一学年</w:t>
      </w:r>
      <w:r w:rsidRPr="00063DA8">
        <w:rPr>
          <w:rFonts w:ascii="Times New Roman" w:hAnsi="Times New Roman" w:cs="Times New Roman" w:hint="eastAsia"/>
          <w:sz w:val="24"/>
          <w:szCs w:val="24"/>
        </w:rPr>
        <w:t>的</w:t>
      </w:r>
      <w:r w:rsidR="003F7840" w:rsidRPr="00063DA8">
        <w:rPr>
          <w:rFonts w:ascii="Times New Roman" w:hAnsi="Times New Roman" w:cs="Times New Roman" w:hint="eastAsia"/>
          <w:sz w:val="24"/>
          <w:szCs w:val="24"/>
        </w:rPr>
        <w:t>第一</w:t>
      </w:r>
      <w:r w:rsidRPr="00063DA8">
        <w:rPr>
          <w:rFonts w:ascii="Times New Roman" w:hAnsi="Times New Roman" w:cs="Times New Roman" w:hint="eastAsia"/>
          <w:sz w:val="24"/>
          <w:szCs w:val="24"/>
        </w:rPr>
        <w:t>、</w:t>
      </w:r>
      <w:r w:rsidR="003F7840" w:rsidRPr="00063DA8">
        <w:rPr>
          <w:rFonts w:ascii="Times New Roman" w:hAnsi="Times New Roman" w:cs="Times New Roman" w:hint="eastAsia"/>
          <w:sz w:val="24"/>
          <w:szCs w:val="24"/>
        </w:rPr>
        <w:t>第二</w:t>
      </w:r>
      <w:r w:rsidRPr="00063DA8">
        <w:rPr>
          <w:rFonts w:ascii="Times New Roman" w:hAnsi="Times New Roman" w:cs="Times New Roman" w:hint="eastAsia"/>
          <w:sz w:val="24"/>
          <w:szCs w:val="24"/>
        </w:rPr>
        <w:t>学期</w:t>
      </w:r>
      <w:r w:rsidR="005E1C6C" w:rsidRPr="00063DA8">
        <w:rPr>
          <w:rFonts w:ascii="Times New Roman" w:hAnsi="Times New Roman" w:cs="Times New Roman" w:hint="eastAsia"/>
          <w:sz w:val="24"/>
          <w:szCs w:val="24"/>
        </w:rPr>
        <w:t>，</w:t>
      </w:r>
      <w:r w:rsidRPr="00063DA8">
        <w:rPr>
          <w:rFonts w:ascii="Times New Roman" w:hAnsi="Times New Roman" w:cs="Times New Roman" w:hint="eastAsia"/>
          <w:sz w:val="24"/>
          <w:szCs w:val="24"/>
        </w:rPr>
        <w:t>均</w:t>
      </w:r>
      <w:r w:rsidR="005E1C6C" w:rsidRPr="00063DA8">
        <w:rPr>
          <w:rFonts w:ascii="Times New Roman" w:hAnsi="Times New Roman" w:cs="Times New Roman" w:hint="eastAsia"/>
          <w:sz w:val="24"/>
          <w:szCs w:val="24"/>
        </w:rPr>
        <w:t>开设导师课，内容围绕</w:t>
      </w:r>
      <w:r w:rsidR="005E1C6C" w:rsidRPr="00063DA8">
        <w:rPr>
          <w:rFonts w:ascii="Times New Roman" w:hAnsi="Times New Roman" w:cs="Times New Roman"/>
          <w:sz w:val="24"/>
          <w:szCs w:val="24"/>
        </w:rPr>
        <w:t>专业导论、</w:t>
      </w:r>
      <w:r w:rsidR="005E1C6C" w:rsidRPr="003A68BA">
        <w:rPr>
          <w:rFonts w:ascii="Times New Roman" w:hAnsi="Times New Roman" w:cs="Times New Roman"/>
          <w:sz w:val="24"/>
          <w:szCs w:val="24"/>
        </w:rPr>
        <w:t>新生研讨、专业经典阅读</w:t>
      </w:r>
      <w:r w:rsidR="005E1C6C" w:rsidRPr="003A68BA">
        <w:rPr>
          <w:rFonts w:ascii="Times New Roman" w:hAnsi="Times New Roman" w:cs="Times New Roman" w:hint="eastAsia"/>
          <w:sz w:val="24"/>
          <w:szCs w:val="24"/>
        </w:rPr>
        <w:t>等进行</w:t>
      </w:r>
      <w:r w:rsidR="00385199">
        <w:rPr>
          <w:rFonts w:ascii="Times New Roman" w:hAnsi="Times New Roman" w:cs="Times New Roman" w:hint="eastAsia"/>
          <w:sz w:val="24"/>
          <w:szCs w:val="24"/>
        </w:rPr>
        <w:t>，旨在</w:t>
      </w:r>
      <w:r w:rsidR="00385199" w:rsidRPr="00385199">
        <w:rPr>
          <w:rFonts w:ascii="Times New Roman" w:hAnsi="Times New Roman" w:cs="Times New Roman" w:hint="eastAsia"/>
          <w:sz w:val="24"/>
          <w:szCs w:val="24"/>
        </w:rPr>
        <w:t>引导学生适应大学生活、了解所学学科专业、转变思维方式和学习方法、塑造专业素养。</w:t>
      </w:r>
    </w:p>
    <w:p w:rsidR="004530F7" w:rsidRPr="003A68BA" w:rsidRDefault="004530F7" w:rsidP="00BB0994">
      <w:pPr>
        <w:spacing w:line="520" w:lineRule="exact"/>
        <w:ind w:firstLineChars="200" w:firstLine="480"/>
        <w:rPr>
          <w:b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面向本科</w:t>
      </w:r>
      <w:r w:rsidRPr="004530F7">
        <w:rPr>
          <w:rFonts w:ascii="Times New Roman" w:hAnsi="Times New Roman" w:cs="Times New Roman" w:hint="eastAsia"/>
          <w:sz w:val="24"/>
          <w:szCs w:val="24"/>
        </w:rPr>
        <w:t>二、三和四年级学生，以高水平学科竞赛（“挑战杯”全国大学生课外学术科技竞赛、“创青春”全国大学生创业大赛、中国“互联网</w:t>
      </w:r>
      <w:r w:rsidRPr="004530F7">
        <w:rPr>
          <w:rFonts w:ascii="Times New Roman" w:hAnsi="Times New Roman" w:cs="Times New Roman" w:hint="eastAsia"/>
          <w:sz w:val="24"/>
          <w:szCs w:val="24"/>
        </w:rPr>
        <w:t>+</w:t>
      </w:r>
      <w:r w:rsidRPr="004530F7">
        <w:rPr>
          <w:rFonts w:ascii="Times New Roman" w:hAnsi="Times New Roman" w:cs="Times New Roman" w:hint="eastAsia"/>
          <w:sz w:val="24"/>
          <w:szCs w:val="24"/>
        </w:rPr>
        <w:t>”大学生创新创业大赛）、大学生创新创业训练计划项目、导师科研项目和社会实践活动等为平台，带领学生参加高水平学科竞赛和创新创业训练项目，吸纳学生参与自己的科研项目研发工作，使学生的专业知识在实践应用中不断加深巩固，学术视野得以开拓，科技创新意识、团队合作精神得以增强，科研能力、动手能力和社会实践能力得以提升。</w:t>
      </w:r>
    </w:p>
    <w:p w:rsidR="005E1C6C" w:rsidRPr="003A68BA" w:rsidRDefault="00786A87" w:rsidP="00BB0994"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="004530F7">
        <w:rPr>
          <w:rFonts w:hint="eastAsia"/>
          <w:b/>
          <w:sz w:val="24"/>
        </w:rPr>
        <w:t>具体</w:t>
      </w:r>
      <w:r>
        <w:rPr>
          <w:rFonts w:hint="eastAsia"/>
          <w:b/>
          <w:sz w:val="24"/>
        </w:rPr>
        <w:t>要求</w:t>
      </w:r>
    </w:p>
    <w:p w:rsidR="005E1C6C" w:rsidRPr="003A68BA" w:rsidRDefault="005E1C6C" w:rsidP="00BB0994">
      <w:pPr>
        <w:spacing w:line="520" w:lineRule="exact"/>
        <w:ind w:firstLine="405"/>
        <w:rPr>
          <w:sz w:val="24"/>
        </w:rPr>
      </w:pPr>
      <w:r w:rsidRPr="003A68BA">
        <w:rPr>
          <w:rFonts w:hint="eastAsia"/>
          <w:sz w:val="24"/>
        </w:rPr>
        <w:t>1.</w:t>
      </w:r>
      <w:r w:rsidR="00BA6065" w:rsidRPr="00BA6065">
        <w:rPr>
          <w:rFonts w:hint="eastAsia"/>
          <w:sz w:val="24"/>
        </w:rPr>
        <w:t>通过坐班答疑、自习辅导、座谈研讨、社团沙龙、个别谈话及日常社交软件交谈等线上线下相结合的形式，与学生</w:t>
      </w:r>
      <w:r w:rsidR="00BA6065" w:rsidRPr="00063DA8">
        <w:rPr>
          <w:rFonts w:hint="eastAsia"/>
          <w:sz w:val="24"/>
        </w:rPr>
        <w:t>建立直接、平等、持续的互动方式。</w:t>
      </w:r>
      <w:r w:rsidR="00B46285">
        <w:rPr>
          <w:rFonts w:hint="eastAsia"/>
          <w:sz w:val="24"/>
        </w:rPr>
        <w:t>其中，第一学年的导师课</w:t>
      </w:r>
      <w:r w:rsidR="00BA2A7D" w:rsidRPr="00063DA8">
        <w:rPr>
          <w:rFonts w:hint="eastAsia"/>
          <w:sz w:val="24"/>
        </w:rPr>
        <w:t>每</w:t>
      </w:r>
      <w:r w:rsidR="002A3CC8">
        <w:rPr>
          <w:rFonts w:hint="eastAsia"/>
          <w:sz w:val="24"/>
        </w:rPr>
        <w:t>两</w:t>
      </w:r>
      <w:r w:rsidR="00470B67" w:rsidRPr="00063DA8">
        <w:rPr>
          <w:rFonts w:hint="eastAsia"/>
          <w:sz w:val="24"/>
        </w:rPr>
        <w:t>周</w:t>
      </w:r>
      <w:r w:rsidR="00BA2A7D" w:rsidRPr="00063DA8">
        <w:rPr>
          <w:rFonts w:hint="eastAsia"/>
          <w:sz w:val="24"/>
        </w:rPr>
        <w:t>面对面的集体上课或个别指导与交流</w:t>
      </w:r>
      <w:r w:rsidR="00470B67" w:rsidRPr="00063DA8">
        <w:rPr>
          <w:rFonts w:hint="eastAsia"/>
          <w:sz w:val="24"/>
        </w:rPr>
        <w:t>不少于</w:t>
      </w:r>
      <w:r w:rsidR="00470B67" w:rsidRPr="00063DA8">
        <w:rPr>
          <w:rFonts w:hint="eastAsia"/>
          <w:sz w:val="24"/>
        </w:rPr>
        <w:t>1</w:t>
      </w:r>
      <w:r w:rsidRPr="00063DA8">
        <w:rPr>
          <w:rFonts w:hint="eastAsia"/>
          <w:sz w:val="24"/>
        </w:rPr>
        <w:t>次</w:t>
      </w:r>
      <w:r w:rsidR="0013335F" w:rsidRPr="00063DA8">
        <w:rPr>
          <w:rFonts w:hint="eastAsia"/>
          <w:sz w:val="24"/>
        </w:rPr>
        <w:t>，</w:t>
      </w:r>
      <w:r w:rsidR="0013335F" w:rsidRPr="00063DA8">
        <w:rPr>
          <w:sz w:val="24"/>
        </w:rPr>
        <w:t>每次时间不少于</w:t>
      </w:r>
      <w:r w:rsidR="0013335F" w:rsidRPr="00063DA8">
        <w:rPr>
          <w:sz w:val="24"/>
        </w:rPr>
        <w:t>1</w:t>
      </w:r>
      <w:r w:rsidR="0013335F" w:rsidRPr="00063DA8">
        <w:rPr>
          <w:rFonts w:hint="eastAsia"/>
          <w:sz w:val="24"/>
        </w:rPr>
        <w:t>学时</w:t>
      </w:r>
      <w:r w:rsidRPr="00063DA8">
        <w:rPr>
          <w:rFonts w:hint="eastAsia"/>
          <w:sz w:val="24"/>
        </w:rPr>
        <w:t>。</w:t>
      </w:r>
    </w:p>
    <w:p w:rsidR="00BA2A7D" w:rsidRPr="003A68BA" w:rsidRDefault="00816A1E" w:rsidP="00BB0994">
      <w:pPr>
        <w:spacing w:line="520" w:lineRule="exact"/>
        <w:ind w:firstLine="405"/>
        <w:rPr>
          <w:sz w:val="24"/>
        </w:rPr>
      </w:pPr>
      <w:r w:rsidRPr="003A68BA">
        <w:rPr>
          <w:rFonts w:hint="eastAsia"/>
          <w:sz w:val="24"/>
        </w:rPr>
        <w:t>2.</w:t>
      </w:r>
      <w:r w:rsidR="00BA6065">
        <w:rPr>
          <w:rFonts w:hint="eastAsia"/>
          <w:sz w:val="24"/>
        </w:rPr>
        <w:t>了解学生的</w:t>
      </w:r>
      <w:r w:rsidRPr="003A68BA">
        <w:rPr>
          <w:rFonts w:hint="eastAsia"/>
          <w:sz w:val="24"/>
        </w:rPr>
        <w:t>问题与困惑，</w:t>
      </w:r>
      <w:r w:rsidR="00BA2A7D" w:rsidRPr="003A68BA">
        <w:rPr>
          <w:rFonts w:hint="eastAsia"/>
          <w:sz w:val="24"/>
        </w:rPr>
        <w:t>针对不同的学生，因人施教，突出学生个性发展</w:t>
      </w:r>
      <w:r w:rsidRPr="003A68BA">
        <w:rPr>
          <w:rFonts w:hint="eastAsia"/>
          <w:sz w:val="24"/>
        </w:rPr>
        <w:t>。</w:t>
      </w:r>
      <w:r w:rsidR="00D333ED">
        <w:rPr>
          <w:rFonts w:hint="eastAsia"/>
          <w:sz w:val="24"/>
        </w:rPr>
        <w:t>具体</w:t>
      </w:r>
      <w:r w:rsidR="00BA6065">
        <w:rPr>
          <w:rFonts w:hint="eastAsia"/>
          <w:sz w:val="24"/>
        </w:rPr>
        <w:t>可包括：学生思想动态了解与引导、学习计划制定与方法指导、</w:t>
      </w:r>
      <w:r w:rsidR="00D333ED">
        <w:rPr>
          <w:rFonts w:hint="eastAsia"/>
          <w:sz w:val="24"/>
        </w:rPr>
        <w:t>专业</w:t>
      </w:r>
      <w:r w:rsidR="00BA6065">
        <w:rPr>
          <w:rFonts w:hint="eastAsia"/>
          <w:sz w:val="24"/>
        </w:rPr>
        <w:t>经典阅读开展、学科竞赛和创新创业训练计划项目指导、科研课题指导</w:t>
      </w:r>
      <w:r w:rsidR="00D333ED">
        <w:rPr>
          <w:rFonts w:hint="eastAsia"/>
          <w:sz w:val="24"/>
        </w:rPr>
        <w:t>、职业规划解答等。</w:t>
      </w:r>
    </w:p>
    <w:p w:rsidR="00BA2A7D" w:rsidRPr="003A68BA" w:rsidRDefault="00BA2A7D" w:rsidP="00BB0994">
      <w:pPr>
        <w:spacing w:line="520" w:lineRule="exact"/>
        <w:ind w:firstLine="405"/>
        <w:rPr>
          <w:sz w:val="24"/>
        </w:rPr>
      </w:pPr>
      <w:r w:rsidRPr="003A68BA">
        <w:rPr>
          <w:rFonts w:hint="eastAsia"/>
          <w:sz w:val="24"/>
        </w:rPr>
        <w:t>3.</w:t>
      </w:r>
      <w:r w:rsidR="004530F7">
        <w:rPr>
          <w:rFonts w:hint="eastAsia"/>
          <w:sz w:val="24"/>
        </w:rPr>
        <w:t>每次指导</w:t>
      </w:r>
      <w:r w:rsidR="00816A1E" w:rsidRPr="003A68BA">
        <w:rPr>
          <w:rFonts w:hint="eastAsia"/>
          <w:sz w:val="24"/>
        </w:rPr>
        <w:t>均建立导师</w:t>
      </w:r>
      <w:r w:rsidR="00470B67">
        <w:rPr>
          <w:rFonts w:hint="eastAsia"/>
          <w:sz w:val="24"/>
        </w:rPr>
        <w:t>指导</w:t>
      </w:r>
      <w:r w:rsidR="00816A1E" w:rsidRPr="003A68BA">
        <w:rPr>
          <w:rFonts w:hint="eastAsia"/>
          <w:sz w:val="24"/>
        </w:rPr>
        <w:t>记录。</w:t>
      </w:r>
      <w:r w:rsidR="00BA6065">
        <w:rPr>
          <w:rFonts w:hint="eastAsia"/>
          <w:sz w:val="24"/>
        </w:rPr>
        <w:t>导师</w:t>
      </w:r>
      <w:proofErr w:type="gramStart"/>
      <w:r w:rsidR="00BA6065">
        <w:rPr>
          <w:rFonts w:hint="eastAsia"/>
          <w:sz w:val="24"/>
        </w:rPr>
        <w:t>在</w:t>
      </w:r>
      <w:r w:rsidR="00C918CD">
        <w:rPr>
          <w:rFonts w:hint="eastAsia"/>
          <w:sz w:val="24"/>
        </w:rPr>
        <w:t>超星课程</w:t>
      </w:r>
      <w:proofErr w:type="gramEnd"/>
      <w:r w:rsidR="00C918CD">
        <w:rPr>
          <w:rFonts w:hint="eastAsia"/>
          <w:sz w:val="24"/>
        </w:rPr>
        <w:t>平台</w:t>
      </w:r>
      <w:r w:rsidR="00BA6065">
        <w:rPr>
          <w:rFonts w:hint="eastAsia"/>
          <w:sz w:val="24"/>
        </w:rPr>
        <w:t>中建立本人的</w:t>
      </w:r>
      <w:r w:rsidR="00C918CD">
        <w:rPr>
          <w:rFonts w:hint="eastAsia"/>
          <w:sz w:val="24"/>
        </w:rPr>
        <w:t>导师课，</w:t>
      </w:r>
      <w:r w:rsidR="00BA6065">
        <w:rPr>
          <w:rFonts w:hint="eastAsia"/>
          <w:sz w:val="24"/>
        </w:rPr>
        <w:t>线上指导尽可能通过</w:t>
      </w:r>
      <w:r w:rsidR="00622608">
        <w:rPr>
          <w:rFonts w:hint="eastAsia"/>
          <w:sz w:val="24"/>
        </w:rPr>
        <w:t>课程平台进行，</w:t>
      </w:r>
      <w:r w:rsidR="00BA6065">
        <w:rPr>
          <w:rFonts w:hint="eastAsia"/>
          <w:sz w:val="24"/>
        </w:rPr>
        <w:t>留存指导记录。线下指导以周报形式汇总记录，上传至课程平台。</w:t>
      </w:r>
    </w:p>
    <w:p w:rsidR="009168F6" w:rsidRDefault="009168F6" w:rsidP="00BB0994">
      <w:pPr>
        <w:spacing w:line="520" w:lineRule="exact"/>
        <w:rPr>
          <w:rFonts w:hint="eastAsia"/>
          <w:b/>
          <w:sz w:val="24"/>
        </w:rPr>
      </w:pPr>
    </w:p>
    <w:p w:rsidR="005E1C6C" w:rsidRPr="003A68BA" w:rsidRDefault="00385199" w:rsidP="00BB0994"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三</w:t>
      </w:r>
      <w:r w:rsidR="005D7D7A" w:rsidRPr="003A68BA">
        <w:rPr>
          <w:rFonts w:hint="eastAsia"/>
          <w:b/>
          <w:sz w:val="24"/>
        </w:rPr>
        <w:t>、</w:t>
      </w:r>
      <w:r w:rsidR="00786A87">
        <w:rPr>
          <w:rFonts w:hint="eastAsia"/>
          <w:b/>
          <w:sz w:val="24"/>
        </w:rPr>
        <w:t>考核方式</w:t>
      </w:r>
    </w:p>
    <w:p w:rsidR="005E1C6C" w:rsidRDefault="005E1C6C" w:rsidP="00BB0994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A68BA">
        <w:rPr>
          <w:rFonts w:ascii="Times New Roman" w:hAnsi="Times New Roman" w:cs="Times New Roman"/>
          <w:sz w:val="24"/>
          <w:szCs w:val="24"/>
        </w:rPr>
        <w:t>导师</w:t>
      </w:r>
      <w:r w:rsidR="004530F7">
        <w:rPr>
          <w:rFonts w:hint="eastAsia"/>
          <w:sz w:val="24"/>
        </w:rPr>
        <w:t>对学生导师课上的</w:t>
      </w:r>
      <w:r w:rsidR="00D333ED">
        <w:rPr>
          <w:rFonts w:hint="eastAsia"/>
          <w:sz w:val="24"/>
        </w:rPr>
        <w:t>课程表现、学习方法、学习态度等方面给予监督和指导，</w:t>
      </w:r>
      <w:r w:rsidRPr="003A68BA">
        <w:rPr>
          <w:rFonts w:ascii="Times New Roman" w:hAnsi="Times New Roman" w:cs="Times New Roman"/>
          <w:sz w:val="24"/>
          <w:szCs w:val="24"/>
        </w:rPr>
        <w:t>根据学生平时讨论、小组工作、课堂表现</w:t>
      </w:r>
      <w:r w:rsidR="00470B67">
        <w:rPr>
          <w:rFonts w:ascii="Times New Roman" w:hAnsi="Times New Roman" w:cs="Times New Roman" w:hint="eastAsia"/>
          <w:sz w:val="24"/>
          <w:szCs w:val="24"/>
        </w:rPr>
        <w:t>、读书心得</w:t>
      </w:r>
      <w:r w:rsidRPr="003A68BA">
        <w:rPr>
          <w:rFonts w:ascii="Times New Roman" w:hAnsi="Times New Roman" w:cs="Times New Roman"/>
          <w:sz w:val="24"/>
          <w:szCs w:val="24"/>
        </w:rPr>
        <w:t>及书面报告等</w:t>
      </w:r>
      <w:proofErr w:type="gramStart"/>
      <w:r w:rsidRPr="003A68BA">
        <w:rPr>
          <w:rFonts w:ascii="Times New Roman" w:hAnsi="Times New Roman" w:cs="Times New Roman"/>
          <w:sz w:val="24"/>
          <w:szCs w:val="24"/>
        </w:rPr>
        <w:t>作出</w:t>
      </w:r>
      <w:proofErr w:type="gramEnd"/>
      <w:r w:rsidRPr="003A68BA">
        <w:rPr>
          <w:rFonts w:ascii="Times New Roman" w:hAnsi="Times New Roman" w:cs="Times New Roman"/>
          <w:sz w:val="24"/>
          <w:szCs w:val="24"/>
        </w:rPr>
        <w:t>考核评价，经导师考核合格后的学生取得</w:t>
      </w:r>
      <w:r w:rsidRPr="003A68BA">
        <w:rPr>
          <w:rFonts w:ascii="Times New Roman" w:hAnsi="Times New Roman" w:cs="Times New Roman"/>
          <w:sz w:val="24"/>
          <w:szCs w:val="24"/>
        </w:rPr>
        <w:t>1</w:t>
      </w:r>
      <w:r w:rsidRPr="003A68BA">
        <w:rPr>
          <w:rFonts w:ascii="Times New Roman" w:hAnsi="Times New Roman" w:cs="Times New Roman"/>
          <w:sz w:val="24"/>
          <w:szCs w:val="24"/>
        </w:rPr>
        <w:t>个学分。</w:t>
      </w:r>
    </w:p>
    <w:p w:rsidR="004530F7" w:rsidRPr="003A68BA" w:rsidRDefault="004530F7" w:rsidP="00BB0994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导师在完成创新创业实践指导后，可根据学生申请意愿，依照《上海立信会计金融学院创新创业实践学分认定办法》中《创新创业实践》必修课程的</w:t>
      </w:r>
      <w:r w:rsidR="00BB0994">
        <w:rPr>
          <w:rFonts w:ascii="Times New Roman" w:hAnsi="Times New Roman" w:cs="Times New Roman" w:hint="eastAsia"/>
          <w:sz w:val="24"/>
          <w:szCs w:val="24"/>
        </w:rPr>
        <w:t>2</w:t>
      </w:r>
      <w:r w:rsidR="00BB0994">
        <w:rPr>
          <w:rFonts w:ascii="Times New Roman" w:hAnsi="Times New Roman" w:cs="Times New Roman" w:hint="eastAsia"/>
          <w:sz w:val="24"/>
          <w:szCs w:val="24"/>
        </w:rPr>
        <w:t>个</w:t>
      </w:r>
      <w:r>
        <w:rPr>
          <w:rFonts w:ascii="Times New Roman" w:hAnsi="Times New Roman" w:cs="Times New Roman" w:hint="eastAsia"/>
          <w:sz w:val="24"/>
          <w:szCs w:val="24"/>
        </w:rPr>
        <w:t>学分认定标准，审核学生的申请材料，并</w:t>
      </w:r>
      <w:r w:rsidR="00FF2498">
        <w:rPr>
          <w:rFonts w:ascii="Times New Roman" w:hAnsi="Times New Roman" w:cs="Times New Roman" w:hint="eastAsia"/>
          <w:sz w:val="24"/>
          <w:szCs w:val="24"/>
        </w:rPr>
        <w:t>给出</w:t>
      </w:r>
      <w:r>
        <w:rPr>
          <w:rFonts w:ascii="Times New Roman" w:hAnsi="Times New Roman" w:cs="Times New Roman" w:hint="eastAsia"/>
          <w:sz w:val="24"/>
          <w:szCs w:val="24"/>
        </w:rPr>
        <w:t>认定结果，由学生交由所在二级学院进行下一步</w:t>
      </w:r>
      <w:r w:rsidR="00FF2498">
        <w:rPr>
          <w:rFonts w:ascii="Times New Roman" w:hAnsi="Times New Roman" w:cs="Times New Roman" w:hint="eastAsia"/>
          <w:sz w:val="24"/>
          <w:szCs w:val="24"/>
        </w:rPr>
        <w:t>认定</w:t>
      </w:r>
      <w:r>
        <w:rPr>
          <w:rFonts w:ascii="Times New Roman" w:hAnsi="Times New Roman" w:cs="Times New Roman" w:hint="eastAsia"/>
          <w:sz w:val="24"/>
          <w:szCs w:val="24"/>
        </w:rPr>
        <w:t>流程。</w:t>
      </w:r>
      <w:r w:rsidR="00C75C29">
        <w:rPr>
          <w:rFonts w:ascii="Times New Roman" w:hAnsi="Times New Roman" w:cs="Times New Roman" w:hint="eastAsia"/>
          <w:sz w:val="24"/>
          <w:szCs w:val="24"/>
        </w:rPr>
        <w:t>创新创业实践的学分认定应按照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谁指导谁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认定</w:t>
      </w:r>
      <w:r w:rsidR="00C75C29">
        <w:rPr>
          <w:rFonts w:ascii="Times New Roman" w:hAnsi="Times New Roman" w:cs="Times New Roman" w:hint="eastAsia"/>
          <w:sz w:val="24"/>
          <w:szCs w:val="24"/>
        </w:rPr>
        <w:t>的原则执行。</w:t>
      </w:r>
    </w:p>
    <w:p w:rsidR="005D7D7A" w:rsidRPr="003A68BA" w:rsidRDefault="00786A87" w:rsidP="00BB0994"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>四、成绩录入</w:t>
      </w:r>
    </w:p>
    <w:p w:rsidR="00622608" w:rsidRDefault="00853B73" w:rsidP="00BB099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C75C29">
        <w:rPr>
          <w:rFonts w:hint="eastAsia"/>
          <w:sz w:val="24"/>
        </w:rPr>
        <w:t>导师应注重导师课的过程性考核，并</w:t>
      </w:r>
      <w:r>
        <w:rPr>
          <w:rFonts w:hint="eastAsia"/>
          <w:sz w:val="24"/>
        </w:rPr>
        <w:t>在第一学年第二学期导师课结束后，给出</w:t>
      </w:r>
      <w:r w:rsidR="00C75C29">
        <w:rPr>
          <w:rFonts w:hint="eastAsia"/>
          <w:sz w:val="24"/>
        </w:rPr>
        <w:t>导师课的</w:t>
      </w:r>
      <w:r>
        <w:rPr>
          <w:rFonts w:hint="eastAsia"/>
          <w:sz w:val="24"/>
        </w:rPr>
        <w:t>最终成绩</w:t>
      </w:r>
      <w:r w:rsidR="00490E29">
        <w:rPr>
          <w:rFonts w:hint="eastAsia"/>
          <w:sz w:val="24"/>
        </w:rPr>
        <w:t>（导师课放入教务系统课表的第二学期）</w:t>
      </w:r>
      <w:bookmarkStart w:id="0" w:name="_GoBack"/>
      <w:bookmarkEnd w:id="0"/>
      <w:r w:rsidR="00C75C29">
        <w:rPr>
          <w:rFonts w:hint="eastAsia"/>
          <w:sz w:val="24"/>
        </w:rPr>
        <w:t>；创新创业实践学分认定每学期组织一次。</w:t>
      </w:r>
    </w:p>
    <w:p w:rsidR="00853B73" w:rsidRPr="00C75C29" w:rsidRDefault="00853B73" w:rsidP="00BB099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="00D333ED">
        <w:rPr>
          <w:rFonts w:hint="eastAsia"/>
          <w:sz w:val="24"/>
        </w:rPr>
        <w:t>成绩</w:t>
      </w:r>
      <w:r>
        <w:rPr>
          <w:rFonts w:hint="eastAsia"/>
          <w:sz w:val="24"/>
        </w:rPr>
        <w:t>录入方式：</w:t>
      </w:r>
      <w:r w:rsidR="00C75C29">
        <w:rPr>
          <w:rFonts w:hint="eastAsia"/>
          <w:sz w:val="24"/>
        </w:rPr>
        <w:t>（</w:t>
      </w:r>
      <w:r w:rsidR="00C75C29">
        <w:rPr>
          <w:rFonts w:hint="eastAsia"/>
          <w:sz w:val="24"/>
        </w:rPr>
        <w:t>1</w:t>
      </w:r>
      <w:r w:rsidR="00C75C29">
        <w:rPr>
          <w:rFonts w:hint="eastAsia"/>
          <w:sz w:val="24"/>
        </w:rPr>
        <w:t>）导师课：</w:t>
      </w:r>
      <w:r w:rsidR="00D333ED">
        <w:rPr>
          <w:rFonts w:hint="eastAsia"/>
          <w:sz w:val="24"/>
        </w:rPr>
        <w:t>各</w:t>
      </w:r>
      <w:r w:rsidR="00FF2498">
        <w:rPr>
          <w:rFonts w:hint="eastAsia"/>
          <w:sz w:val="24"/>
        </w:rPr>
        <w:t>学院教学秘书</w:t>
      </w:r>
      <w:r>
        <w:rPr>
          <w:rFonts w:hint="eastAsia"/>
          <w:sz w:val="24"/>
        </w:rPr>
        <w:t>根据导师对应的学生名单，</w:t>
      </w:r>
      <w:r w:rsidR="00490E29">
        <w:rPr>
          <w:rFonts w:hint="eastAsia"/>
          <w:sz w:val="24"/>
        </w:rPr>
        <w:t>在教务系统中</w:t>
      </w:r>
      <w:r>
        <w:rPr>
          <w:rFonts w:hint="eastAsia"/>
          <w:sz w:val="24"/>
        </w:rPr>
        <w:t>建立多个教学班；导师可</w:t>
      </w:r>
      <w:r w:rsidR="00D333ED">
        <w:rPr>
          <w:rFonts w:hint="eastAsia"/>
          <w:sz w:val="24"/>
        </w:rPr>
        <w:t>根据课程进展，在系统中录入所有过程性考核成绩及最终成绩</w:t>
      </w:r>
      <w:r w:rsidR="00622608">
        <w:rPr>
          <w:rFonts w:hint="eastAsia"/>
          <w:sz w:val="24"/>
        </w:rPr>
        <w:t>。</w:t>
      </w:r>
      <w:r w:rsidR="00C75C29">
        <w:rPr>
          <w:rFonts w:hint="eastAsia"/>
          <w:sz w:val="24"/>
        </w:rPr>
        <w:t>（</w:t>
      </w:r>
      <w:r w:rsidR="00C75C29">
        <w:rPr>
          <w:rFonts w:hint="eastAsia"/>
          <w:sz w:val="24"/>
        </w:rPr>
        <w:t>2</w:t>
      </w:r>
      <w:r w:rsidR="00C75C29">
        <w:rPr>
          <w:rFonts w:hint="eastAsia"/>
          <w:sz w:val="24"/>
        </w:rPr>
        <w:t>）创新创业实践：学生填写认定申请表，并</w:t>
      </w:r>
      <w:proofErr w:type="gramStart"/>
      <w:r w:rsidR="00C75C29">
        <w:rPr>
          <w:rFonts w:hint="eastAsia"/>
          <w:sz w:val="24"/>
        </w:rPr>
        <w:t>附证明</w:t>
      </w:r>
      <w:proofErr w:type="gramEnd"/>
      <w:r w:rsidR="00C75C29">
        <w:rPr>
          <w:rFonts w:hint="eastAsia"/>
          <w:sz w:val="24"/>
        </w:rPr>
        <w:t>材料，由导师认定</w:t>
      </w:r>
      <w:r w:rsidR="009168F6">
        <w:rPr>
          <w:rFonts w:ascii="Times New Roman" w:hAnsi="Times New Roman" w:cs="Times New Roman" w:hint="eastAsia"/>
          <w:sz w:val="24"/>
          <w:szCs w:val="24"/>
        </w:rPr>
        <w:t>《创新创业实践》必修课程的</w:t>
      </w:r>
      <w:r w:rsidR="009168F6">
        <w:rPr>
          <w:rFonts w:ascii="Times New Roman" w:hAnsi="Times New Roman" w:cs="Times New Roman" w:hint="eastAsia"/>
          <w:sz w:val="24"/>
          <w:szCs w:val="24"/>
        </w:rPr>
        <w:t>2</w:t>
      </w:r>
      <w:r w:rsidR="009168F6">
        <w:rPr>
          <w:rFonts w:ascii="Times New Roman" w:hAnsi="Times New Roman" w:cs="Times New Roman" w:hint="eastAsia"/>
          <w:sz w:val="24"/>
          <w:szCs w:val="24"/>
        </w:rPr>
        <w:t>个学分</w:t>
      </w:r>
      <w:r w:rsidR="00C75C29">
        <w:rPr>
          <w:rFonts w:hint="eastAsia"/>
          <w:sz w:val="24"/>
        </w:rPr>
        <w:t>后，向所在二级学院申报；二级学院在每学期规定的时间内，将学生创新创业实践认定结果汇总表提交</w:t>
      </w:r>
      <w:r w:rsidR="00FF2498">
        <w:rPr>
          <w:rFonts w:hint="eastAsia"/>
          <w:sz w:val="24"/>
        </w:rPr>
        <w:t>至</w:t>
      </w:r>
      <w:r w:rsidR="00C75C29">
        <w:rPr>
          <w:rFonts w:hint="eastAsia"/>
          <w:sz w:val="24"/>
        </w:rPr>
        <w:t>教务处学籍科，由学籍科导入教务系统。</w:t>
      </w:r>
    </w:p>
    <w:sectPr w:rsidR="00853B73" w:rsidRPr="00C75C29" w:rsidSect="00A5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D1F" w:rsidRDefault="00A74D1F" w:rsidP="009977C7">
      <w:pPr>
        <w:ind w:firstLine="480"/>
      </w:pPr>
      <w:r>
        <w:separator/>
      </w:r>
    </w:p>
  </w:endnote>
  <w:endnote w:type="continuationSeparator" w:id="1">
    <w:p w:rsidR="00A74D1F" w:rsidRDefault="00A74D1F" w:rsidP="009977C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D1F" w:rsidRDefault="00A74D1F" w:rsidP="009977C7">
      <w:pPr>
        <w:ind w:firstLine="480"/>
      </w:pPr>
      <w:r>
        <w:separator/>
      </w:r>
    </w:p>
  </w:footnote>
  <w:footnote w:type="continuationSeparator" w:id="1">
    <w:p w:rsidR="00A74D1F" w:rsidRDefault="00A74D1F" w:rsidP="009977C7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AAD"/>
    <w:rsid w:val="000161F4"/>
    <w:rsid w:val="00022B12"/>
    <w:rsid w:val="00063DA8"/>
    <w:rsid w:val="00090E01"/>
    <w:rsid w:val="000F6901"/>
    <w:rsid w:val="000F7AAD"/>
    <w:rsid w:val="0013335F"/>
    <w:rsid w:val="002A3CC8"/>
    <w:rsid w:val="002A4495"/>
    <w:rsid w:val="00352D6A"/>
    <w:rsid w:val="00364213"/>
    <w:rsid w:val="00385199"/>
    <w:rsid w:val="003A68BA"/>
    <w:rsid w:val="003F7840"/>
    <w:rsid w:val="004527EE"/>
    <w:rsid w:val="004530F7"/>
    <w:rsid w:val="00470B67"/>
    <w:rsid w:val="00490E29"/>
    <w:rsid w:val="00495362"/>
    <w:rsid w:val="00544988"/>
    <w:rsid w:val="005754C1"/>
    <w:rsid w:val="005D7D7A"/>
    <w:rsid w:val="005E1C6C"/>
    <w:rsid w:val="00622608"/>
    <w:rsid w:val="00733A22"/>
    <w:rsid w:val="00782E3A"/>
    <w:rsid w:val="00786A87"/>
    <w:rsid w:val="00816A1E"/>
    <w:rsid w:val="00853B73"/>
    <w:rsid w:val="009168F6"/>
    <w:rsid w:val="00984487"/>
    <w:rsid w:val="009977C7"/>
    <w:rsid w:val="00A10D9E"/>
    <w:rsid w:val="00A51831"/>
    <w:rsid w:val="00A74D1F"/>
    <w:rsid w:val="00AD2951"/>
    <w:rsid w:val="00B46285"/>
    <w:rsid w:val="00B56DF4"/>
    <w:rsid w:val="00BA2A7D"/>
    <w:rsid w:val="00BA6065"/>
    <w:rsid w:val="00BB0994"/>
    <w:rsid w:val="00C75C29"/>
    <w:rsid w:val="00C918CD"/>
    <w:rsid w:val="00D333ED"/>
    <w:rsid w:val="00F47B2A"/>
    <w:rsid w:val="00F827C8"/>
    <w:rsid w:val="00F942AD"/>
    <w:rsid w:val="00FD7AD1"/>
    <w:rsid w:val="00FF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527EE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527EE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4527EE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4527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527E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4527EE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4527EE"/>
    <w:rPr>
      <w:rFonts w:ascii="Calibri" w:eastAsia="宋体" w:hAnsi="Calibri" w:cs="Calibri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4527EE"/>
    <w:pPr>
      <w:ind w:firstLineChars="200" w:firstLine="420"/>
    </w:pPr>
  </w:style>
  <w:style w:type="paragraph" w:styleId="TOC">
    <w:name w:val="TOC Heading"/>
    <w:basedOn w:val="1"/>
    <w:next w:val="a"/>
    <w:uiPriority w:val="99"/>
    <w:qFormat/>
    <w:rsid w:val="004527EE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997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77C7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7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77C7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2020-10-14T02:26:00Z</cp:lastPrinted>
  <dcterms:created xsi:type="dcterms:W3CDTF">2020-10-13T05:27:00Z</dcterms:created>
  <dcterms:modified xsi:type="dcterms:W3CDTF">2020-10-14T02:26:00Z</dcterms:modified>
</cp:coreProperties>
</file>